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Московский государственный технический университет  им. Н.Э.Баумана</w:t>
      </w:r>
    </w:p>
    <w:p w:rsidR="00000000" w:rsidDel="00000000" w:rsidP="00000000" w:rsidRDefault="00000000" w:rsidRPr="00000000" w14:paraId="0000000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_________________________________________________________________</w:t>
      </w:r>
    </w:p>
    <w:p w:rsidR="00000000" w:rsidDel="00000000" w:rsidP="00000000" w:rsidRDefault="00000000" w:rsidRPr="00000000" w14:paraId="0000000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center" w:pos="4153"/>
          <w:tab w:val="right" w:pos="8306"/>
        </w:tabs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left="-142" w:right="-143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ind w:left="-142" w:right="-143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Курсовая работа по дисциплине</w:t>
      </w:r>
    </w:p>
    <w:p w:rsidR="00000000" w:rsidDel="00000000" w:rsidP="00000000" w:rsidRDefault="00000000" w:rsidRPr="00000000" w14:paraId="0000000F">
      <w:pPr>
        <w:spacing w:line="240" w:lineRule="auto"/>
        <w:ind w:left="-142" w:right="-143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«Технологии Машинного Обучения»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Пояснительная записка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(вид документа)</w:t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писчая бумага</w:t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(вид носителя)</w:t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  <w:u w:val="single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13</w:t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(количество листов)</w:t>
      </w:r>
    </w:p>
    <w:p w:rsidR="00000000" w:rsidDel="00000000" w:rsidP="00000000" w:rsidRDefault="00000000" w:rsidRPr="00000000" w14:paraId="0000001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6310.0" w:type="dxa"/>
        <w:jc w:val="left"/>
        <w:tblInd w:w="3472.0" w:type="dxa"/>
        <w:tblLayout w:type="fixed"/>
        <w:tblLook w:val="0000"/>
      </w:tblPr>
      <w:tblGrid>
        <w:gridCol w:w="3155"/>
        <w:gridCol w:w="3155"/>
        <w:tblGridChange w:id="0">
          <w:tblGrid>
            <w:gridCol w:w="3155"/>
            <w:gridCol w:w="3155"/>
          </w:tblGrid>
        </w:tblGridChange>
      </w:tblGrid>
      <w:tr>
        <w:tc>
          <w:tcPr/>
          <w:p w:rsidR="00000000" w:rsidDel="00000000" w:rsidP="00000000" w:rsidRDefault="00000000" w:rsidRPr="00000000" w14:paraId="0000001D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Исполнитель: 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>
                <w:rFonts w:ascii="Times New Roman" w:cs="Times New Roman" w:eastAsia="Times New Roman" w:hAnsi="Times New Roman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20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студентка группы РТ5-71</w:t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22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Каркавина А. А.</w:t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"___"_________2019  г.</w:t>
            </w:r>
          </w:p>
          <w:p w:rsidR="00000000" w:rsidDel="00000000" w:rsidP="00000000" w:rsidRDefault="00000000" w:rsidRPr="00000000" w14:paraId="00000024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310.0" w:type="dxa"/>
        <w:jc w:val="left"/>
        <w:tblInd w:w="3472.0" w:type="dxa"/>
        <w:tblLayout w:type="fixed"/>
        <w:tblLook w:val="0000"/>
      </w:tblPr>
      <w:tblGrid>
        <w:gridCol w:w="3155"/>
        <w:gridCol w:w="3155"/>
        <w:tblGridChange w:id="0">
          <w:tblGrid>
            <w:gridCol w:w="3155"/>
            <w:gridCol w:w="3155"/>
          </w:tblGrid>
        </w:tblGridChange>
      </w:tblGrid>
      <w:tr>
        <w:tc>
          <w:tcPr/>
          <w:p w:rsidR="00000000" w:rsidDel="00000000" w:rsidP="00000000" w:rsidRDefault="00000000" w:rsidRPr="00000000" w14:paraId="00000026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Утверждаю: </w:t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29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Гапанюк Ю.Е.</w:t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"__"_____________2019  г.</w:t>
            </w:r>
          </w:p>
          <w:p w:rsidR="00000000" w:rsidDel="00000000" w:rsidP="00000000" w:rsidRDefault="00000000" w:rsidRPr="00000000" w14:paraId="0000002B">
            <w:pPr>
              <w:spacing w:line="240" w:lineRule="auto"/>
              <w:jc w:val="righ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</w:t>
            </w:r>
          </w:p>
        </w:tc>
      </w:tr>
    </w:tbl>
    <w:p w:rsidR="00000000" w:rsidDel="00000000" w:rsidP="00000000" w:rsidRDefault="00000000" w:rsidRPr="00000000" w14:paraId="0000002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spacing w:after="60" w:before="240" w:line="240" w:lineRule="auto"/>
        <w:jc w:val="both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bottom w:color="000000" w:space="1" w:sz="12" w:val="single"/>
        </w:pBd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Москва  -  2019</w:t>
      </w:r>
    </w:p>
    <w:p w:rsidR="00000000" w:rsidDel="00000000" w:rsidP="00000000" w:rsidRDefault="00000000" w:rsidRPr="00000000" w14:paraId="00000035">
      <w:pPr>
        <w:keepNext w:val="1"/>
        <w:keepLines w:val="1"/>
        <w:spacing w:before="48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Оглавление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Задание 2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Введение 2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Основная часть 3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Заключение 14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100" w:line="276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Источники 14</w:t>
      </w:r>
    </w:p>
    <w:p w:rsidR="00000000" w:rsidDel="00000000" w:rsidP="00000000" w:rsidRDefault="00000000" w:rsidRPr="00000000" w14:paraId="0000003B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Задание: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280" w:before="28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1. Поиск и выбор набора данных для построения моделей машинного обучения. На основе выбранного набора данных студент должен построить модели машинного обучения для решения или задачи классификации, или задачи регрессии.</w:t>
      </w:r>
    </w:p>
    <w:p w:rsidR="00000000" w:rsidDel="00000000" w:rsidP="00000000" w:rsidRDefault="00000000" w:rsidRPr="00000000" w14:paraId="0000003E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2. Проведение разведочного анализа данных. Построение графиков, необходимых для понимания структуры данных. Анализ и заполнение пропусков в данных.</w:t>
      </w:r>
    </w:p>
    <w:p w:rsidR="00000000" w:rsidDel="00000000" w:rsidP="00000000" w:rsidRDefault="00000000" w:rsidRPr="00000000" w14:paraId="0000003F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3. Выбор признаков, подходящих для построения моделей. Кодирование категориальных признаков Масштабирование данных. Формирование вспомогательных признаков, улучшающих качество моделей.</w:t>
      </w:r>
    </w:p>
    <w:p w:rsidR="00000000" w:rsidDel="00000000" w:rsidP="00000000" w:rsidRDefault="00000000" w:rsidRPr="00000000" w14:paraId="00000040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4. Проведение корреляционного анализа данных. Формирование промежуточных выводов о возможности построения моделей машинного обучения. В зависимости от набора данных, порядок выполнения пунктов 2, 3, 4 может быть изменен.</w:t>
      </w:r>
    </w:p>
    <w:p w:rsidR="00000000" w:rsidDel="00000000" w:rsidP="00000000" w:rsidRDefault="00000000" w:rsidRPr="00000000" w14:paraId="00000041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5. Выбор метрик для последующей оценки качества моделей. Необходимо выбрать не менее трех метрик и обосновать выбор.</w:t>
      </w:r>
    </w:p>
    <w:p w:rsidR="00000000" w:rsidDel="00000000" w:rsidP="00000000" w:rsidRDefault="00000000" w:rsidRPr="00000000" w14:paraId="00000042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6. Выбор наиболее подходящих моделей для решения задачи классификации или регрессии. Необходимо использовать не менее пяти моделей, две из которых должны быть ансамблевыми.</w:t>
      </w:r>
    </w:p>
    <w:p w:rsidR="00000000" w:rsidDel="00000000" w:rsidP="00000000" w:rsidRDefault="00000000" w:rsidRPr="00000000" w14:paraId="00000043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7. Формирование обучающей и тестовой выборок на основе исходного набора данных.</w:t>
      </w:r>
    </w:p>
    <w:p w:rsidR="00000000" w:rsidDel="00000000" w:rsidP="00000000" w:rsidRDefault="00000000" w:rsidRPr="00000000" w14:paraId="00000044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8. Построение базового решения (baseline) для выбранных моделей без подбора гиперпараметров. Производится обучение моделей на основе обучающей выборки и оценка качества моделей на основе тестовой выборки.</w:t>
      </w:r>
    </w:p>
    <w:p w:rsidR="00000000" w:rsidDel="00000000" w:rsidP="00000000" w:rsidRDefault="00000000" w:rsidRPr="00000000" w14:paraId="00000045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9. Подбор гиперпараметров для выбранных моделей. Рекомендуется использовать методы кросс-валидации. В зависимости от используемой библиотеки можно применять функцию GridSearchCV, использовать перебор параметров в цикле, или использовать другие методы.</w:t>
      </w:r>
    </w:p>
    <w:p w:rsidR="00000000" w:rsidDel="00000000" w:rsidP="00000000" w:rsidRDefault="00000000" w:rsidRPr="00000000" w14:paraId="00000046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10. Повторение пункта 8 для найденных оптимальных значений гиперпараметров. Сравнение качества полученных моделей с качеством baseline-моделей.</w:t>
      </w:r>
    </w:p>
    <w:p w:rsidR="00000000" w:rsidDel="00000000" w:rsidP="00000000" w:rsidRDefault="00000000" w:rsidRPr="00000000" w14:paraId="00000047">
      <w:pPr>
        <w:shd w:fill="ffffff" w:val="clear"/>
        <w:spacing w:after="280" w:before="60"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11. Формирование выводов о качестве построенных моделей на основе выбранных метрик. Результаты сравнения качества рекомендуется отобразить в виде графиков и сделать выводы в форме текстового описания. Рекомендуется построение графиков обучения и валидации, влияния значений гиперпарметров на качество моделей и т.д.</w:t>
      </w:r>
    </w:p>
    <w:p w:rsidR="00000000" w:rsidDel="00000000" w:rsidP="00000000" w:rsidRDefault="00000000" w:rsidRPr="00000000" w14:paraId="0000004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Введение: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Курсовая работа – самостоятельная часть учебной дисциплины «Технологии машинного обучения» – учебная и практическая исследовательская студенческая работа, направленная на решение комплексной задачи машинного обучения. Результатом курсовой работы является отчет, содержащий описания моделей, тексты программ и результаты экспериментов.</w:t>
      </w:r>
    </w:p>
    <w:p w:rsidR="00000000" w:rsidDel="00000000" w:rsidP="00000000" w:rsidRDefault="00000000" w:rsidRPr="00000000" w14:paraId="0000004A">
      <w:pPr>
        <w:spacing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Курсовая работа опирается на знания, умения и владения, полученные студентом в рамках лекций и лабораторных работ по дисциплине.</w:t>
      </w:r>
    </w:p>
    <w:p w:rsidR="00000000" w:rsidDel="00000000" w:rsidP="00000000" w:rsidRDefault="00000000" w:rsidRPr="00000000" w14:paraId="0000004B">
      <w:pPr>
        <w:spacing w:line="240" w:lineRule="auto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Основная часть:</w:t>
      </w:r>
    </w:p>
    <w:p w:rsidR="00000000" w:rsidDel="00000000" w:rsidP="00000000" w:rsidRDefault="00000000" w:rsidRPr="00000000" w14:paraId="0000004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053954" cy="2538413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6194" l="2657" r="2657" t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6053954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043613" cy="2369012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5899" l="3156" r="1661" t="28023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2369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560936" cy="2090738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11504" l="2657" r="40365" t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3560936" cy="209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043188" cy="2119313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6194" l="2990" r="1661" t="34808"/>
                    <a:stretch>
                      <a:fillRect/>
                    </a:stretch>
                  </pic:blipFill>
                  <pic:spPr>
                    <a:xfrm>
                      <a:off x="0" y="0"/>
                      <a:ext cx="6043188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43966" cy="2595563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6194" l="5149" r="41860" t="27138"/>
                    <a:stretch>
                      <a:fillRect/>
                    </a:stretch>
                  </pic:blipFill>
                  <pic:spPr>
                    <a:xfrm>
                      <a:off x="0" y="0"/>
                      <a:ext cx="3643966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43313" cy="2482509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9144" l="5481" r="42026" t="27433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482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105025" cy="2552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8907" l="3322" r="66112" t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24263" cy="244916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16224" l="5149" r="46345" t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44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10250" cy="1400175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29450" l="5315" r="5149" t="324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8463" cy="2545823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10914" l="4983" r="56644" t="30088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2545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48350" cy="2143125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15158" l="5149" r="19933" t="3628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025079" cy="2547938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16519" l="5149" r="59634" t="30678"/>
                    <a:stretch>
                      <a:fillRect/>
                    </a:stretch>
                  </pic:blipFill>
                  <pic:spPr>
                    <a:xfrm>
                      <a:off x="0" y="0"/>
                      <a:ext cx="3025079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909888" cy="2559826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7669" l="5643" r="57045" t="33923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559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557588" cy="284607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11799" l="4152" r="55149" t="30383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846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210175" cy="18288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6784" l="5315" r="3820" t="3657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229225" cy="173355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5899" l="4817" r="3986" t="4041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62550" cy="2200275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6194" l="5813" r="4152" t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11355" cy="2024063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15044" l="3986" r="3654" t="28023"/>
                    <a:stretch>
                      <a:fillRect/>
                    </a:stretch>
                  </pic:blipFill>
                  <pic:spPr>
                    <a:xfrm>
                      <a:off x="0" y="0"/>
                      <a:ext cx="5811355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48338" cy="2498357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5604" l="5315" r="4485" t="24778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498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104997" cy="270033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7374" l="5315" r="38372" t="26843"/>
                    <a:stretch>
                      <a:fillRect/>
                    </a:stretch>
                  </pic:blipFill>
                  <pic:spPr>
                    <a:xfrm>
                      <a:off x="0" y="0"/>
                      <a:ext cx="4104997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186238" cy="2514183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8554" l="4983" r="38205" t="30973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514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162425" cy="301942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5447" l="4983" r="41694" t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10088" cy="2512413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11504" l="5149" r="33887" t="28318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51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750161" cy="201168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15708" l="5547" r="33730" t="38584"/>
                    <a:stretch>
                      <a:fillRect/>
                    </a:stretch>
                  </pic:blipFill>
                  <pic:spPr>
                    <a:xfrm>
                      <a:off x="0" y="0"/>
                      <a:ext cx="4750161" cy="2011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053715" cy="2875696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7779" l="5178" r="57723" t="30458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875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133656" cy="2345055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6965" l="5349" r="29414" t="26963"/>
                    <a:stretch>
                      <a:fillRect/>
                    </a:stretch>
                  </pic:blipFill>
                  <pic:spPr>
                    <a:xfrm>
                      <a:off x="0" y="0"/>
                      <a:ext cx="4133656" cy="2345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434465" cy="489585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41510" l="36578" r="38382" t="43244"/>
                    <a:stretch>
                      <a:fillRect/>
                    </a:stretch>
                  </pic:blipFill>
                  <pic:spPr>
                    <a:xfrm>
                      <a:off x="0" y="0"/>
                      <a:ext cx="1434465" cy="489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991988" cy="56007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44602" l="5880" r="38599" t="41545"/>
                    <a:stretch>
                      <a:fillRect/>
                    </a:stretch>
                  </pic:blipFill>
                  <pic:spPr>
                    <a:xfrm>
                      <a:off x="0" y="0"/>
                      <a:ext cx="3991988" cy="560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68190" cy="228409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6659" l="5648" r="23573" t="29085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2284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207387" cy="218122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9447" l="5215" r="27223" t="28259"/>
                    <a:stretch>
                      <a:fillRect/>
                    </a:stretch>
                  </pic:blipFill>
                  <pic:spPr>
                    <a:xfrm>
                      <a:off x="0" y="0"/>
                      <a:ext cx="4207387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396365" cy="46482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50455" l="37375" r="38272" t="35162"/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464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76375" cy="48387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53773" l="36455" r="37745" t="3120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48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68805" cy="501015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22761" l="33388" r="34019" t="61769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501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067268" cy="229933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7551" l="5747" r="28358" t="26253"/>
                    <a:stretch>
                      <a:fillRect/>
                    </a:stretch>
                  </pic:blipFill>
                  <pic:spPr>
                    <a:xfrm>
                      <a:off x="0" y="0"/>
                      <a:ext cx="4067268" cy="2299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007304" cy="224409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5620" l="5780" r="27884" t="28112"/>
                    <a:stretch>
                      <a:fillRect/>
                    </a:stretch>
                  </pic:blipFill>
                  <pic:spPr>
                    <a:xfrm>
                      <a:off x="0" y="0"/>
                      <a:ext cx="4007304" cy="2244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Explained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Variance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Score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 =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 - [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Variance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vertAlign w:val="subscript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vertAlign w:val="subscript"/>
          <w:rtl w:val="0"/>
        </w:rPr>
        <w:t xml:space="preserve">Ypredicted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vertAlign w:val="subscript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vertAlign w:val="subscript"/>
          <w:rtl w:val="0"/>
        </w:rPr>
        <w:t xml:space="preserve">Yactual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vertAlign w:val="subscript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 /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Variance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vertAlign w:val="subscript"/>
          <w:rtl w:val="0"/>
        </w:rPr>
        <w:t xml:space="preserve">y_actual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20" w:line="240" w:lineRule="auto"/>
        <w:rPr>
          <w:rFonts w:ascii="Times New Roman" w:cs="Times New Roman" w:eastAsia="Times New Roman" w:hAnsi="Times New Roman"/>
          <w:sz w:val="24"/>
          <w:szCs w:val="24"/>
          <w:shd w:fill="eff0f1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Variance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vertAlign w:val="subscript"/>
          <w:rtl w:val="0"/>
        </w:rPr>
        <w:t xml:space="preserve">predicted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vertAlign w:val="subscript"/>
          <w:rtl w:val="0"/>
        </w:rPr>
        <w:t xml:space="preserve">actual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) = 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Sum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 of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Squared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Residuals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eff0f1" w:val="clear"/>
          <w:rtl w:val="0"/>
        </w:rPr>
        <w:t xml:space="preserve">Mean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eff0f1" w:val="clear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eff0f1" w:val="clear"/>
          <w:rtl w:val="0"/>
        </w:rPr>
        <w:t xml:space="preserve">Error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eff0f1" w:val="clear"/>
          <w:rtl w:val="0"/>
        </w:rPr>
        <w:t xml:space="preserve">) / n</w:t>
      </w:r>
    </w:p>
    <w:p w:rsidR="00000000" w:rsidDel="00000000" w:rsidP="00000000" w:rsidRDefault="00000000" w:rsidRPr="00000000" w14:paraId="00000073">
      <w:pPr>
        <w:spacing w:line="240" w:lineRule="auto"/>
        <w:rPr>
          <w:rFonts w:ascii="Courier New" w:cs="Courier New" w:eastAsia="Courier New" w:hAnsi="Courier New"/>
          <w:color w:val="3033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Заключение: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4"/>
          <w:szCs w:val="24"/>
          <w:rtl w:val="0"/>
        </w:rPr>
        <w:t xml:space="preserve">В результате обучения нескольких моделей машинного обучения наиболее удачной для данной задачи оказалась модель линейной регрессии, набрав наилучшие результаты по всем метрикам после получения гиперпараметра через решетчатый поиск с перекрёстной проверкой. Так же хорошие результаты показала модель случайного леса, получение гиперпараметра улучшило ее не значительно. Модель, построенная с помощью метода опорных векторов оказалась неудачной. </w:t>
      </w:r>
    </w:p>
    <w:p w:rsidR="00000000" w:rsidDel="00000000" w:rsidP="00000000" w:rsidRDefault="00000000" w:rsidRPr="00000000" w14:paraId="0000007B">
      <w:pPr>
        <w:spacing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40" w:lineRule="auto"/>
        <w:ind w:left="-851" w:firstLine="567"/>
        <w:rPr>
          <w:rFonts w:ascii="Times New Roman" w:cs="Times New Roman" w:eastAsia="Times New Roman" w:hAnsi="Times New Roman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Источники: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</w:t>
      </w:r>
      <w:hyperlink r:id="rId4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https://blog.usejournal.com/a-quick-introduction-to-k-nearest-neighbors-algorithm-62214cea29c7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</w:t>
      </w:r>
      <w:hyperlink r:id="rId42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https://scikit-learn.org/stable/modules/generated/sklearn.linear_model.Lasso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3. </w:t>
      </w:r>
      <w:hyperlink r:id="rId43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https://scikit-learn.org/0.20/modules/generated/sklearn.svm.SVR.html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</w:t>
      </w:r>
      <w:hyperlink r:id="rId4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https://www.shanelynn.ie/using-pandas-dataframe-creating-editing-viewing-data-in-python/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</w:t>
      </w:r>
      <w:hyperlink r:id="rId45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https://scikit-learn.org/0.21/modules/generated/sklearn.ensemble.AdaBoostRegressor.html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Introduction to Machine Learning with Python: A Guide for Data Scientists 1st Edition by Andreas C. Müller , Sarah Guido </w:t>
      </w:r>
    </w:p>
    <w:p w:rsidR="00000000" w:rsidDel="00000000" w:rsidP="00000000" w:rsidRDefault="00000000" w:rsidRPr="00000000" w14:paraId="0000008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</w:t>
      </w:r>
      <w:hyperlink r:id="rId4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https://towardsdatascience.com/how-to-select-the-right-evaluation-metric-for-machine-learning-models-part-1-regrression-metrics-3606e25beae0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47" w:type="default"/>
      <w:footerReference r:id="rId48" w:type="first"/>
      <w:pgSz w:h="16834" w:w="11909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5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29.png"/><Relationship Id="rId42" Type="http://schemas.openxmlformats.org/officeDocument/2006/relationships/hyperlink" Target="https://scikit-learn.org/stable/modules/generated/sklearn.linear_model.Lasso" TargetMode="External"/><Relationship Id="rId41" Type="http://schemas.openxmlformats.org/officeDocument/2006/relationships/hyperlink" Target="https://blog.usejournal.com/a-quick-introduction-to-k-nearest-neighbors-algorithm-62214cea29c7" TargetMode="External"/><Relationship Id="rId22" Type="http://schemas.openxmlformats.org/officeDocument/2006/relationships/image" Target="media/image30.png"/><Relationship Id="rId44" Type="http://schemas.openxmlformats.org/officeDocument/2006/relationships/hyperlink" Target="https://www.shanelynn.ie/using-pandas-dataframe-creating-editing-viewing-data-in-python/" TargetMode="External"/><Relationship Id="rId21" Type="http://schemas.openxmlformats.org/officeDocument/2006/relationships/image" Target="media/image17.png"/><Relationship Id="rId43" Type="http://schemas.openxmlformats.org/officeDocument/2006/relationships/hyperlink" Target="https://scikit-learn.org/0.20/modules/generated/sklearn.svm.SVR.html" TargetMode="External"/><Relationship Id="rId24" Type="http://schemas.openxmlformats.org/officeDocument/2006/relationships/image" Target="media/image8.png"/><Relationship Id="rId46" Type="http://schemas.openxmlformats.org/officeDocument/2006/relationships/hyperlink" Target="https://towardsdatascience.com/how-to-select-the-right-evaluation-metric-for-machine-learning-models-part-1-regrression-metrics-3606e25beae0" TargetMode="External"/><Relationship Id="rId23" Type="http://schemas.openxmlformats.org/officeDocument/2006/relationships/image" Target="media/image31.png"/><Relationship Id="rId45" Type="http://schemas.openxmlformats.org/officeDocument/2006/relationships/hyperlink" Target="https://scikit-learn.org/0.21/modules/generated/sklearn.ensemble.AdaBoostRegressor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4.png"/><Relationship Id="rId48" Type="http://schemas.openxmlformats.org/officeDocument/2006/relationships/footer" Target="footer1.xml"/><Relationship Id="rId25" Type="http://schemas.openxmlformats.org/officeDocument/2006/relationships/image" Target="media/image5.png"/><Relationship Id="rId47" Type="http://schemas.openxmlformats.org/officeDocument/2006/relationships/footer" Target="footer2.xml"/><Relationship Id="rId28" Type="http://schemas.openxmlformats.org/officeDocument/2006/relationships/image" Target="media/image22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29" Type="http://schemas.openxmlformats.org/officeDocument/2006/relationships/image" Target="media/image27.png"/><Relationship Id="rId7" Type="http://schemas.openxmlformats.org/officeDocument/2006/relationships/image" Target="media/image34.png"/><Relationship Id="rId8" Type="http://schemas.openxmlformats.org/officeDocument/2006/relationships/image" Target="media/image11.png"/><Relationship Id="rId31" Type="http://schemas.openxmlformats.org/officeDocument/2006/relationships/image" Target="media/image33.png"/><Relationship Id="rId30" Type="http://schemas.openxmlformats.org/officeDocument/2006/relationships/image" Target="media/image4.png"/><Relationship Id="rId11" Type="http://schemas.openxmlformats.org/officeDocument/2006/relationships/image" Target="media/image25.png"/><Relationship Id="rId33" Type="http://schemas.openxmlformats.org/officeDocument/2006/relationships/image" Target="media/image18.png"/><Relationship Id="rId10" Type="http://schemas.openxmlformats.org/officeDocument/2006/relationships/image" Target="media/image28.png"/><Relationship Id="rId32" Type="http://schemas.openxmlformats.org/officeDocument/2006/relationships/image" Target="media/image7.png"/><Relationship Id="rId13" Type="http://schemas.openxmlformats.org/officeDocument/2006/relationships/image" Target="media/image10.png"/><Relationship Id="rId35" Type="http://schemas.openxmlformats.org/officeDocument/2006/relationships/image" Target="media/image9.png"/><Relationship Id="rId12" Type="http://schemas.openxmlformats.org/officeDocument/2006/relationships/image" Target="media/image3.png"/><Relationship Id="rId34" Type="http://schemas.openxmlformats.org/officeDocument/2006/relationships/image" Target="media/image2.png"/><Relationship Id="rId15" Type="http://schemas.openxmlformats.org/officeDocument/2006/relationships/image" Target="media/image19.png"/><Relationship Id="rId37" Type="http://schemas.openxmlformats.org/officeDocument/2006/relationships/image" Target="media/image23.png"/><Relationship Id="rId14" Type="http://schemas.openxmlformats.org/officeDocument/2006/relationships/image" Target="media/image20.png"/><Relationship Id="rId36" Type="http://schemas.openxmlformats.org/officeDocument/2006/relationships/image" Target="media/image15.png"/><Relationship Id="rId17" Type="http://schemas.openxmlformats.org/officeDocument/2006/relationships/image" Target="media/image13.png"/><Relationship Id="rId39" Type="http://schemas.openxmlformats.org/officeDocument/2006/relationships/image" Target="media/image6.png"/><Relationship Id="rId16" Type="http://schemas.openxmlformats.org/officeDocument/2006/relationships/image" Target="media/image14.png"/><Relationship Id="rId38" Type="http://schemas.openxmlformats.org/officeDocument/2006/relationships/image" Target="media/image26.png"/><Relationship Id="rId19" Type="http://schemas.openxmlformats.org/officeDocument/2006/relationships/image" Target="media/image35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